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Normal"/>
        <w:widowControl/>
        <w:ind w:firstLine="5670"/>
        <w:jc w:val="both"/>
        <w:rPr>
          <w:rFonts w:ascii="Times New Roman" w:hAnsi="Times New Roman"/>
          <w:sz w:val="28"/>
          <w:szCs w:val="28"/>
        </w:rPr>
      </w:pPr>
      <w:r>
        <w:rPr>
          <w:rFonts w:ascii="Times New Roman" w:hAnsi="Times New Roman"/>
          <w:sz w:val="28"/>
          <w:szCs w:val="28"/>
        </w:rPr>
        <w:t>УТВЕРЖДЕН</w:t>
      </w:r>
    </w:p>
    <w:p>
      <w:pPr>
        <w:pStyle w:val="ConsNonformat"/>
        <w:widowControl/>
        <w:ind w:left="5670" w:hanging="0"/>
        <w:jc w:val="both"/>
        <w:rPr>
          <w:rFonts w:ascii="Times New Roman" w:hAnsi="Times New Roman"/>
          <w:sz w:val="28"/>
          <w:szCs w:val="28"/>
        </w:rPr>
      </w:pPr>
      <w:r>
        <w:rPr>
          <w:rFonts w:ascii="Times New Roman" w:hAnsi="Times New Roman"/>
          <w:sz w:val="28"/>
          <w:szCs w:val="28"/>
        </w:rPr>
        <w:t>постановлением Администрации муниципального образования «Демидовский муниципальный округ» Смоленской области</w:t>
      </w:r>
    </w:p>
    <w:p>
      <w:pPr>
        <w:pStyle w:val="ConsNonformat"/>
        <w:widowControl/>
        <w:ind w:left="5670" w:hanging="0"/>
        <w:jc w:val="both"/>
        <w:rPr>
          <w:rFonts w:ascii="Times New Roman" w:hAnsi="Times New Roman"/>
          <w:sz w:val="28"/>
          <w:szCs w:val="28"/>
        </w:rPr>
      </w:pPr>
      <w:r>
        <w:rPr>
          <w:rFonts w:ascii="Times New Roman" w:hAnsi="Times New Roman"/>
          <w:sz w:val="28"/>
          <w:szCs w:val="28"/>
        </w:rPr>
        <w:t xml:space="preserve">от </w:t>
      </w:r>
      <w:r>
        <w:rPr>
          <w:rFonts w:ascii="Times New Roman" w:hAnsi="Times New Roman"/>
          <w:sz w:val="28"/>
          <w:szCs w:val="28"/>
        </w:rPr>
        <w:t xml:space="preserve">09.04.2025 </w:t>
      </w:r>
      <w:r>
        <w:rPr>
          <w:rFonts w:ascii="Times New Roman" w:hAnsi="Times New Roman"/>
          <w:sz w:val="28"/>
          <w:szCs w:val="28"/>
        </w:rPr>
        <w:t xml:space="preserve">№ </w:t>
      </w:r>
      <w:r>
        <w:rPr>
          <w:rFonts w:ascii="Times New Roman" w:hAnsi="Times New Roman"/>
          <w:sz w:val="28"/>
          <w:szCs w:val="28"/>
        </w:rPr>
        <w:t>404</w:t>
      </w:r>
    </w:p>
    <w:p>
      <w:pPr>
        <w:pStyle w:val="ConsNonformat"/>
        <w:widowControl/>
        <w:ind w:left="5670" w:hanging="0"/>
        <w:jc w:val="both"/>
        <w:rPr>
          <w:rFonts w:ascii="Times New Roman" w:hAnsi="Times New Roman"/>
          <w:sz w:val="28"/>
          <w:szCs w:val="28"/>
        </w:rPr>
      </w:pPr>
      <w:r>
        <w:rPr>
          <w:rFonts w:ascii="Times New Roman" w:hAnsi="Times New Roman"/>
          <w:sz w:val="28"/>
          <w:szCs w:val="28"/>
        </w:rPr>
      </w:r>
    </w:p>
    <w:p>
      <w:pPr>
        <w:pStyle w:val="ConsPlusNormal"/>
        <w:spacing w:lineRule="auto" w:line="360"/>
        <w:ind w:firstLine="540"/>
        <w:jc w:val="both"/>
        <w:rPr>
          <w:rFonts w:ascii="Times New Roman" w:hAnsi="Times New Roman" w:cs="Times New Roman"/>
          <w:sz w:val="28"/>
          <w:szCs w:val="28"/>
        </w:rPr>
      </w:pPr>
      <w:r>
        <w:rPr>
          <w:rFonts w:cs="Times New Roman" w:ascii="Times New Roman" w:hAnsi="Times New Roman"/>
          <w:sz w:val="28"/>
          <w:szCs w:val="28"/>
        </w:rPr>
      </w:r>
    </w:p>
    <w:p>
      <w:pPr>
        <w:pStyle w:val="ConsPlusTitle"/>
        <w:jc w:val="center"/>
        <w:rPr/>
      </w:pPr>
      <w:r>
        <w:rPr/>
        <w:t>ПОРЯДОК</w:t>
      </w:r>
    </w:p>
    <w:p>
      <w:pPr>
        <w:pStyle w:val="ConsPlusTitle"/>
        <w:jc w:val="center"/>
        <w:rPr/>
      </w:pPr>
      <w:r>
        <w:rPr/>
        <w:t>РАЗРАБОТКИ И УТВЕРЖДЕНИЯ АДМИНИСТРАТИВНЫХ РЕГЛАМЕНТОВ</w:t>
      </w:r>
    </w:p>
    <w:p>
      <w:pPr>
        <w:pStyle w:val="ConsPlusTitle"/>
        <w:jc w:val="center"/>
        <w:rPr/>
      </w:pPr>
      <w:r>
        <w:rPr/>
        <w:t xml:space="preserve"> </w:t>
      </w:r>
      <w:r>
        <w:rPr/>
        <w:t xml:space="preserve">ПРЕДОСТАВЛЕНИЯ МУНИЦИПАЛЬНЫХ УСЛУГ </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numPr>
          <w:ilvl w:val="0"/>
          <w:numId w:val="0"/>
        </w:numPr>
        <w:spacing w:lineRule="auto" w:line="240" w:before="0" w:after="0"/>
        <w:ind w:right="28" w:hanging="0"/>
        <w:jc w:val="center"/>
        <w:outlineLvl w:val="1"/>
        <w:rPr>
          <w:rFonts w:ascii="Times New Roman" w:hAnsi="Times New Roman"/>
          <w:b/>
          <w:b/>
          <w:bCs/>
          <w:sz w:val="28"/>
          <w:szCs w:val="28"/>
        </w:rPr>
      </w:pPr>
      <w:r>
        <w:rPr>
          <w:rFonts w:ascii="Times New Roman" w:hAnsi="Times New Roman"/>
          <w:b/>
          <w:bCs/>
          <w:sz w:val="28"/>
          <w:szCs w:val="28"/>
        </w:rPr>
        <w:t>1. Общие положения</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jc w:val="both"/>
        <w:rPr>
          <w:rFonts w:ascii="Times New Roman" w:hAnsi="Times New Roman" w:cs="Times New Roman"/>
          <w:sz w:val="28"/>
          <w:szCs w:val="28"/>
        </w:rPr>
      </w:pPr>
      <w:r>
        <w:rPr>
          <w:rFonts w:cs="Times New Roman" w:ascii="Times New Roman" w:hAnsi="Times New Roman"/>
          <w:sz w:val="28"/>
          <w:szCs w:val="28"/>
        </w:rPr>
        <w:t>1.1. Настоящий Порядок разработки и утверждения Административных регламентов предоставления муниципальных услуг (далее – Порядок) разработан в соответствии с Федеральным законом от 27 июля 2010 года № 210-ФЗ «Об организации предоставления государственных и муниципальных услуг» и устанавливает требования к разработке и утверждению Администрацией муниципального образования «Демидовский муниципальный округ» Смоленской области  Административных регламентов предоставления  муниципальных услуг (далее – Административный регламент).</w:t>
      </w:r>
    </w:p>
    <w:p>
      <w:pPr>
        <w:pStyle w:val="NoSpacing"/>
        <w:spacing w:lineRule="auto" w:line="240"/>
        <w:rPr>
          <w:rFonts w:ascii="Times New Roman" w:hAnsi="Times New Roman" w:cs="Times New Roman"/>
        </w:rPr>
      </w:pPr>
      <w:r>
        <w:rPr>
          <w:rFonts w:cs="Times New Roman" w:ascii="Times New Roman" w:hAnsi="Times New Roman"/>
        </w:rPr>
        <w:t>1.2. Административный регламент – это нормативный правовой акт, устанавливающий порядок предоставления муниципальной услуги и стандарт предоставления муниципальной услуги.</w:t>
      </w:r>
    </w:p>
    <w:p>
      <w:pPr>
        <w:pStyle w:val="NoSpacing"/>
        <w:spacing w:lineRule="auto" w:line="240"/>
        <w:rPr>
          <w:rFonts w:ascii="Times New Roman" w:hAnsi="Times New Roman" w:cs="Times New Roman"/>
        </w:rPr>
      </w:pPr>
      <w:r>
        <w:rPr>
          <w:rFonts w:cs="Times New Roman" w:ascii="Times New Roman" w:hAnsi="Times New Roman"/>
        </w:rPr>
        <w:t>1.3. Административный регламент устанавливает сроки и последовательность административных процедур и административных действий Администрацией муниципального образования «Демидовский муниципальный округ» Смоленской области (далее по тексту – Администрация), а также взаимодействие структурных подразделений с физическими или юридическими лицами (далее – заявители), органами государственной власти, учреждениями и организациями при предоставлении муниципальной услуги.</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1.4. Административные регламенты разрабатываются структурными подразделениями Администрации, к сфере деятельности которых относится исполнение соответствующей муниципальной услуги.</w:t>
      </w:r>
    </w:p>
    <w:p>
      <w:pPr>
        <w:pStyle w:val="NoSpacing"/>
        <w:spacing w:lineRule="auto" w:line="240"/>
        <w:rPr>
          <w:rFonts w:ascii="Times New Roman" w:hAnsi="Times New Roman" w:cs="Times New Roman"/>
          <w:color w:val="000000"/>
        </w:rPr>
      </w:pPr>
      <w:r>
        <w:rPr>
          <w:rFonts w:cs="Times New Roman" w:ascii="Times New Roman" w:hAnsi="Times New Roman"/>
        </w:rPr>
        <w:t xml:space="preserve">1.5. Административные регламенты размещаются на официальном сайте Администрации в информационно-телекоммуникационной сети «Интернет» и </w:t>
      </w:r>
      <w:r>
        <w:rPr>
          <w:rFonts w:cs="Times New Roman" w:ascii="Times New Roman" w:hAnsi="Times New Roman"/>
          <w:color w:val="000000"/>
          <w:shd w:fill="FFFFFF" w:val="clear"/>
        </w:rPr>
        <w:t>в региональной государственной информационной системе «Реестр государственных и муниципальных услуг (функций) Смоленской области»</w:t>
      </w:r>
      <w:r>
        <w:rPr>
          <w:rFonts w:cs="Times New Roman" w:ascii="Times New Roman" w:hAnsi="Times New Roman"/>
        </w:rPr>
        <w:t>.</w:t>
      </w:r>
      <w:r>
        <w:rPr>
          <w:color w:val="000000"/>
        </w:rPr>
        <w:t xml:space="preserve"> </w:t>
      </w:r>
      <w:r>
        <w:rPr>
          <w:rFonts w:cs="Times New Roman" w:ascii="Times New Roman" w:hAnsi="Times New Roman"/>
          <w:color w:val="000000"/>
        </w:rPr>
        <w:t>Внесенные в региональный реестр сведения об услугах направляются в региональную государственную информационную систему «Портал государственных и муниципальных услуг (функций) Смоленской области».</w:t>
      </w:r>
    </w:p>
    <w:p>
      <w:pPr>
        <w:pStyle w:val="NoSpacing"/>
        <w:spacing w:lineRule="auto" w:line="240"/>
        <w:rPr>
          <w:rFonts w:ascii="Times New Roman" w:hAnsi="Times New Roman" w:cs="Times New Roman"/>
        </w:rPr>
      </w:pPr>
      <w:r>
        <w:rPr>
          <w:rFonts w:cs="Times New Roman" w:ascii="Times New Roman" w:hAnsi="Times New Roman"/>
        </w:rPr>
        <w:t>1.6. Наименование Административных регламентов определяется с учетом формулировки нормативного правового акта, которым предусмотрена соответствующая муниципальная услуга.</w:t>
      </w:r>
    </w:p>
    <w:p>
      <w:pPr>
        <w:pStyle w:val="NoSpacing"/>
        <w:spacing w:lineRule="auto" w:line="240"/>
        <w:rPr>
          <w:rFonts w:ascii="Times New Roman" w:hAnsi="Times New Roman" w:cs="Times New Roman"/>
        </w:rPr>
      </w:pPr>
      <w:r>
        <w:rPr>
          <w:rFonts w:cs="Times New Roman" w:ascii="Times New Roman" w:hAnsi="Times New Roman"/>
        </w:rPr>
        <w:t xml:space="preserve">7. При разработке административных регламентов предусматривается оптимизация (повышение качества) предоставления муниципальных услуг, описания всех вариантов предоставления муниципальной услуги, устранение избыточных административных процедур и сроков их осуществления, а также документов и (или) информации, требуемых для получения муниципальной услуги. </w:t>
      </w:r>
    </w:p>
    <w:p>
      <w:pPr>
        <w:pStyle w:val="NoSpacing"/>
        <w:spacing w:lineRule="auto" w:line="240"/>
        <w:rPr>
          <w:rFonts w:ascii="Times New Roman" w:hAnsi="Times New Roman" w:cs="Times New Roman"/>
        </w:rPr>
      </w:pPr>
      <w:r>
        <w:rPr>
          <w:rFonts w:cs="Times New Roman" w:ascii="Times New Roman" w:hAnsi="Times New Roman"/>
        </w:rPr>
      </w:r>
    </w:p>
    <w:p>
      <w:pPr>
        <w:pStyle w:val="Normal"/>
        <w:widowControl w:val="false"/>
        <w:numPr>
          <w:ilvl w:val="0"/>
          <w:numId w:val="0"/>
        </w:numPr>
        <w:spacing w:lineRule="auto" w:line="240" w:before="0" w:after="0"/>
        <w:ind w:right="28" w:firstLine="709"/>
        <w:jc w:val="center"/>
        <w:outlineLvl w:val="1"/>
        <w:rPr>
          <w:rFonts w:ascii="Times New Roman" w:hAnsi="Times New Roman"/>
          <w:b/>
          <w:b/>
          <w:bCs/>
          <w:sz w:val="28"/>
          <w:szCs w:val="28"/>
        </w:rPr>
      </w:pPr>
      <w:r>
        <w:rPr>
          <w:rFonts w:ascii="Times New Roman" w:hAnsi="Times New Roman"/>
          <w:b/>
          <w:bCs/>
          <w:sz w:val="28"/>
          <w:szCs w:val="28"/>
        </w:rPr>
        <w:t>2. Требования к структуре</w:t>
      </w:r>
    </w:p>
    <w:p>
      <w:pPr>
        <w:pStyle w:val="Normal"/>
        <w:widowControl w:val="false"/>
        <w:spacing w:lineRule="auto" w:line="240" w:before="0" w:after="0"/>
        <w:ind w:right="28" w:firstLine="709"/>
        <w:jc w:val="center"/>
        <w:rPr>
          <w:rFonts w:ascii="Times New Roman" w:hAnsi="Times New Roman"/>
          <w:b/>
          <w:b/>
          <w:bCs/>
          <w:sz w:val="28"/>
          <w:szCs w:val="28"/>
        </w:rPr>
      </w:pPr>
      <w:r>
        <w:rPr>
          <w:rFonts w:ascii="Times New Roman" w:hAnsi="Times New Roman"/>
          <w:b/>
          <w:bCs/>
          <w:sz w:val="28"/>
          <w:szCs w:val="28"/>
        </w:rPr>
        <w:t>и содержанию административных регламентов</w:t>
      </w:r>
    </w:p>
    <w:p>
      <w:pPr>
        <w:pStyle w:val="NoSpacing"/>
        <w:spacing w:lineRule="auto" w:line="240"/>
        <w:rPr>
          <w:rFonts w:ascii="Times New Roman" w:hAnsi="Times New Roman" w:cs="Times New Roman"/>
        </w:rPr>
      </w:pPr>
      <w:r>
        <w:rPr>
          <w:rFonts w:cs="Times New Roman" w:ascii="Times New Roman" w:hAnsi="Times New Roman"/>
        </w:rPr>
      </w:r>
    </w:p>
    <w:p>
      <w:pPr>
        <w:pStyle w:val="NoSpacing"/>
        <w:spacing w:lineRule="auto" w:line="240"/>
        <w:rPr/>
      </w:pPr>
      <w:r>
        <w:rPr>
          <w:rFonts w:cs="Times New Roman" w:ascii="Times New Roman" w:hAnsi="Times New Roman"/>
        </w:rPr>
        <w:t>2.1. Структура административного регламента должна содержать разделы, устанавливающие:</w:t>
      </w:r>
    </w:p>
    <w:p>
      <w:pPr>
        <w:pStyle w:val="ConsPlusNormal"/>
        <w:ind w:right="28" w:firstLine="709"/>
        <w:jc w:val="both"/>
        <w:rPr>
          <w:rFonts w:ascii="Times New Roman" w:hAnsi="Times New Roman"/>
          <w:sz w:val="28"/>
          <w:szCs w:val="28"/>
        </w:rPr>
      </w:pPr>
      <w:r>
        <w:rPr>
          <w:rFonts w:cs="Times New Roman" w:ascii="Times New Roman" w:hAnsi="Times New Roman"/>
        </w:rPr>
        <w:t xml:space="preserve"> </w:t>
      </w:r>
      <w:r>
        <w:rPr>
          <w:rFonts w:ascii="Times New Roman" w:hAnsi="Times New Roman"/>
          <w:sz w:val="28"/>
          <w:szCs w:val="28"/>
        </w:rPr>
        <w:t>а) общие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стандарт предоставления муниципальной услуги;</w:t>
      </w:r>
    </w:p>
    <w:p>
      <w:pPr>
        <w:pStyle w:val="Normal"/>
        <w:widowControl w:val="false"/>
        <w:spacing w:lineRule="auto" w:line="240" w:before="0" w:after="0"/>
        <w:ind w:right="28" w:firstLine="709"/>
        <w:jc w:val="both"/>
        <w:rPr>
          <w:color w:val="000000"/>
          <w:sz w:val="30"/>
          <w:szCs w:val="30"/>
          <w:highlight w:val="white"/>
        </w:rPr>
      </w:pPr>
      <w:r>
        <w:rPr>
          <w:rFonts w:ascii="Times New Roman" w:hAnsi="Times New Roman"/>
          <w:sz w:val="28"/>
          <w:szCs w:val="28"/>
        </w:rPr>
        <w:t>в)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pPr>
        <w:pStyle w:val="Normal"/>
        <w:spacing w:lineRule="auto" w:line="240" w:before="0" w:after="0"/>
        <w:ind w:firstLine="567"/>
        <w:jc w:val="both"/>
        <w:rPr>
          <w:rFonts w:ascii="Times New Roman" w:hAnsi="Times New Roman"/>
          <w:sz w:val="28"/>
          <w:szCs w:val="28"/>
        </w:rPr>
      </w:pPr>
      <w:r>
        <w:rPr>
          <w:rFonts w:ascii="Times New Roman" w:hAnsi="Times New Roman"/>
          <w:color w:val="000000"/>
          <w:sz w:val="28"/>
          <w:szCs w:val="28"/>
          <w:shd w:fill="FFFFFF" w:val="clear"/>
        </w:rPr>
        <w:t>г)</w:t>
      </w:r>
      <w:r>
        <w:rPr>
          <w:color w:val="000000"/>
          <w:sz w:val="30"/>
          <w:szCs w:val="30"/>
          <w:shd w:fill="FFFFFF" w:val="clear"/>
        </w:rPr>
        <w:t xml:space="preserve"> </w:t>
      </w:r>
      <w:r>
        <w:rPr>
          <w:rFonts w:eastAsia="Calibri" w:ascii="Times New Roman" w:hAnsi="Times New Roman" w:eastAsiaTheme="minorHAnsi"/>
          <w:sz w:val="28"/>
          <w:szCs w:val="28"/>
          <w:lang w:eastAsia="en-US"/>
        </w:rPr>
        <w:t>иные положения, предусмотренные нормативным правовым актом Правительства Российской Федерации.</w:t>
      </w:r>
    </w:p>
    <w:p>
      <w:pPr>
        <w:pStyle w:val="NoSpacing"/>
        <w:spacing w:lineRule="auto" w:line="240"/>
        <w:rPr/>
      </w:pPr>
      <w:r>
        <w:rPr>
          <w:rFonts w:cs="Times New Roman" w:ascii="Times New Roman" w:hAnsi="Times New Roman"/>
        </w:rPr>
        <w:t>2.2. Раздел «Общие положения» содержит:</w:t>
      </w:r>
    </w:p>
    <w:p>
      <w:pPr>
        <w:pStyle w:val="NoSpacing"/>
        <w:spacing w:lineRule="auto" w:line="240"/>
        <w:rPr>
          <w:rFonts w:ascii="Times New Roman" w:hAnsi="Times New Roman" w:cs="Times New Roman"/>
        </w:rPr>
      </w:pPr>
      <w:r>
        <w:rPr>
          <w:rFonts w:cs="Times New Roman" w:ascii="Times New Roman" w:hAnsi="Times New Roman"/>
        </w:rPr>
        <w:t>а) предмет регулирования административного регламента;</w:t>
      </w:r>
    </w:p>
    <w:p>
      <w:pPr>
        <w:pStyle w:val="NoSpacing"/>
        <w:spacing w:lineRule="auto" w:line="240"/>
        <w:rPr>
          <w:rFonts w:ascii="Times New Roman" w:hAnsi="Times New Roman" w:cs="Times New Roman"/>
        </w:rPr>
      </w:pPr>
      <w:r>
        <w:rPr>
          <w:rFonts w:cs="Times New Roman" w:ascii="Times New Roman" w:hAnsi="Times New Roman"/>
        </w:rPr>
        <w:t>б) круг заявителей;</w:t>
      </w:r>
    </w:p>
    <w:p>
      <w:pPr>
        <w:pStyle w:val="NoSpacing"/>
        <w:spacing w:lineRule="auto" w:line="240"/>
        <w:rPr>
          <w:rFonts w:ascii="Times New Roman" w:hAnsi="Times New Roman" w:cs="Times New Roman"/>
        </w:rPr>
      </w:pPr>
      <w:r>
        <w:rPr>
          <w:rFonts w:cs="Times New Roman" w:ascii="Times New Roman" w:hAnsi="Times New Roman"/>
        </w:rPr>
        <w:t>в) требование предоставления заявителю муниципальной услуги в соответствии с вариантом предоставления муниципальной услуги.</w:t>
      </w:r>
      <w:r>
        <w:rPr/>
        <w:t xml:space="preserve"> </w:t>
      </w:r>
      <w:r>
        <w:rPr>
          <w:rFonts w:cs="Times New Roman" w:ascii="Times New Roman" w:hAnsi="Times New Roman"/>
        </w:rPr>
        <w:t>Порядок получения информации заинтересованными лицами по вопросам предоставления муниципальной услуги, сведений о ходе предоставления муниципальной услуги;</w:t>
      </w:r>
    </w:p>
    <w:p>
      <w:pPr>
        <w:pStyle w:val="NoSpacing"/>
        <w:spacing w:lineRule="auto" w:line="240"/>
        <w:rPr>
          <w:rFonts w:ascii="Times New Roman" w:hAnsi="Times New Roman" w:cs="Times New Roman"/>
        </w:rPr>
      </w:pPr>
      <w:r>
        <w:rPr>
          <w:rFonts w:cs="Times New Roman" w:ascii="Times New Roman" w:hAnsi="Times New Roman"/>
        </w:rPr>
        <w:t>г) порядок, форма, место размещения и способы получения справочной информации, в том числе на стендах в местах нахождения органов местного самоуправления, предоставляющих муниципальную услугу.</w:t>
      </w:r>
    </w:p>
    <w:p>
      <w:pPr>
        <w:pStyle w:val="NoSpacing"/>
        <w:spacing w:lineRule="auto" w:line="240"/>
        <w:rPr>
          <w:rFonts w:ascii="Times New Roman" w:hAnsi="Times New Roman" w:cs="Times New Roman"/>
        </w:rPr>
      </w:pPr>
      <w:r>
        <w:rPr>
          <w:rFonts w:cs="Times New Roman" w:ascii="Times New Roman" w:hAnsi="Times New Roman"/>
        </w:rPr>
        <w:t>К справочной информации относятся:</w:t>
      </w:r>
    </w:p>
    <w:p>
      <w:pPr>
        <w:pStyle w:val="NoSpacing"/>
        <w:spacing w:lineRule="auto" w:line="240"/>
        <w:rPr>
          <w:rFonts w:ascii="Times New Roman" w:hAnsi="Times New Roman" w:cs="Times New Roman"/>
        </w:rPr>
      </w:pPr>
      <w:r>
        <w:rPr>
          <w:rFonts w:cs="Times New Roman" w:ascii="Times New Roman" w:hAnsi="Times New Roman"/>
        </w:rPr>
        <w:t xml:space="preserve">- место нахождения и графики работы Администрации, ее структурных подразделений, организации, участие которых необходимо при предоставлении муниципальной услуги; </w:t>
      </w:r>
    </w:p>
    <w:p>
      <w:pPr>
        <w:pStyle w:val="NoSpacing"/>
        <w:spacing w:lineRule="auto" w:line="240"/>
        <w:rPr>
          <w:rFonts w:ascii="Times New Roman" w:hAnsi="Times New Roman" w:cs="Times New Roman"/>
        </w:rPr>
      </w:pPr>
      <w:r>
        <w:rPr>
          <w:rFonts w:cs="Times New Roman" w:ascii="Times New Roman" w:hAnsi="Times New Roman"/>
        </w:rPr>
        <w:t>-справочные телефоны структурных подразделений Администрации, предоставляющих муниципальную услугу, а также организаций, участвующих в предоставлении муниципальной услуги, в том числе номеров телефона;</w:t>
      </w:r>
    </w:p>
    <w:p>
      <w:pPr>
        <w:pStyle w:val="NoSpacing"/>
        <w:spacing w:lineRule="auto" w:line="240"/>
        <w:rPr>
          <w:rFonts w:ascii="Times New Roman" w:hAnsi="Times New Roman" w:cs="Times New Roman"/>
        </w:rPr>
      </w:pPr>
      <w:r>
        <w:rPr>
          <w:rFonts w:cs="Times New Roman" w:ascii="Times New Roman" w:hAnsi="Times New Roman"/>
        </w:rPr>
        <w:t>- адреса официального сайта, а также электронной почты и (или) формы обратной связи Администрации, ее структурных подразделений, предоставляющих муниципальную услугу в информационно-телекоммуникационной сети «Интернет»;</w:t>
      </w:r>
    </w:p>
    <w:p>
      <w:pPr>
        <w:pStyle w:val="NoSpacing"/>
        <w:spacing w:lineRule="auto" w:line="240"/>
        <w:rPr>
          <w:rFonts w:ascii="Times New Roman" w:hAnsi="Times New Roman" w:cs="Times New Roman"/>
        </w:rPr>
      </w:pPr>
      <w:r>
        <w:rPr>
          <w:rFonts w:cs="Times New Roman" w:ascii="Times New Roman" w:hAnsi="Times New Roman"/>
        </w:rPr>
        <w:t>Справочная информация не приводится в тексте административного регламента предоставления муниципальной услуги и подлежит обязательному размещению на официальном сайте Администрации в информационно-телекоммуникационной сети «Интернет», региональных государственных информационных системах «Реестр государственных и муниципальных услуг (функций) Смоленской области» и «Портале государственных и муниципальных услуг (функций) Смоленской области» с последующим размещением сведений в региональной государственной информационной системе «Портал государственных и муниципальных услуг (функций) Смоленской области» и в федеральной государственной информационной системе «Единый портал государственных и муниципальных услуг (функций)», о чем указывается в тексте административного регламента оказания муниципальной услуги. Администрация обеспечивает размещение и актуализацию справочной информации в установленном порядке на своих официальных сайтах, а также в соответствующем разделе Реестра.</w:t>
      </w:r>
    </w:p>
    <w:p>
      <w:pPr>
        <w:pStyle w:val="NoSpacing"/>
        <w:spacing w:lineRule="auto" w:line="240"/>
        <w:rPr/>
      </w:pPr>
      <w:r>
        <w:rPr>
          <w:rFonts w:cs="Times New Roman" w:ascii="Times New Roman" w:hAnsi="Times New Roman"/>
        </w:rPr>
        <w:t>2.3. Раздел «Стандарт предоставления муниципальной услуги» состоит из следующих подразделов:</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наименование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наименование органа, предоставляющего муниципальную услугу;</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в) результат предоставления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г) срок предоставления муниципальной услуги;</w:t>
      </w:r>
    </w:p>
    <w:p>
      <w:pPr>
        <w:pStyle w:val="Normal"/>
        <w:spacing w:lineRule="auto" w:line="240" w:before="0" w:after="0"/>
        <w:ind w:firstLine="708"/>
        <w:jc w:val="both"/>
        <w:rPr>
          <w:rFonts w:ascii="Times New Roman" w:hAnsi="Times New Roman" w:eastAsia="Calibri" w:eastAsiaTheme="minorHAnsi"/>
          <w:sz w:val="28"/>
          <w:szCs w:val="28"/>
          <w:lang w:eastAsia="en-US"/>
        </w:rPr>
      </w:pPr>
      <w:r>
        <w:rPr>
          <w:rFonts w:ascii="Times New Roman" w:hAnsi="Times New Roman"/>
          <w:sz w:val="28"/>
          <w:szCs w:val="28"/>
        </w:rPr>
        <w:t xml:space="preserve">д) </w:t>
      </w:r>
      <w:r>
        <w:rPr>
          <w:rFonts w:eastAsia="Calibri" w:ascii="Times New Roman" w:hAnsi="Times New Roman" w:eastAsiaTheme="minorHAnsi"/>
          <w:sz w:val="28"/>
          <w:szCs w:val="28"/>
          <w:lang w:eastAsia="en-US"/>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pStyle w:val="Normal"/>
        <w:spacing w:lineRule="auto" w:line="240" w:before="0" w:after="0"/>
        <w:ind w:firstLine="708"/>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е) исчерпывающий перечень оснований для отказа в приеме документов, необходимых для предоставления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ж)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pStyle w:val="Normal"/>
        <w:spacing w:lineRule="auto" w:line="240" w:before="0" w:after="0"/>
        <w:ind w:firstLine="708"/>
        <w:jc w:val="both"/>
        <w:rPr>
          <w:rFonts w:ascii="Times New Roman" w:hAnsi="Times New Roman" w:eastAsia="Calibri" w:eastAsiaTheme="minorHAnsi"/>
          <w:sz w:val="28"/>
          <w:szCs w:val="28"/>
          <w:lang w:eastAsia="en-US"/>
        </w:rPr>
      </w:pPr>
      <w:r>
        <w:rPr>
          <w:rFonts w:ascii="Times New Roman" w:hAnsi="Times New Roman"/>
          <w:sz w:val="28"/>
          <w:szCs w:val="28"/>
        </w:rPr>
        <w:t xml:space="preserve">з) </w:t>
      </w:r>
      <w:r>
        <w:rPr>
          <w:rFonts w:eastAsia="Calibri" w:ascii="Times New Roman" w:hAnsi="Times New Roman" w:eastAsiaTheme="minorHAnsi"/>
          <w:sz w:val="28"/>
          <w:szCs w:val="28"/>
          <w:lang w:eastAsia="en-US"/>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 xml:space="preserve">и) </w:t>
      </w:r>
      <w:r>
        <w:rPr>
          <w:rFonts w:eastAsia="Calibri" w:ascii="Times New Roman" w:hAnsi="Times New Roman" w:eastAsiaTheme="minorHAnsi"/>
          <w:sz w:val="28"/>
          <w:szCs w:val="28"/>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w:t>
      </w:r>
      <w:r>
        <w:rPr>
          <w:rFonts w:ascii="Times New Roman" w:hAnsi="Times New Roman"/>
          <w:sz w:val="28"/>
          <w:szCs w:val="28"/>
        </w:rPr>
        <w:t>;</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к) срок регистрации запроса заявителя о предоставлении муниципальной услуги;</w:t>
      </w:r>
    </w:p>
    <w:p>
      <w:pPr>
        <w:pStyle w:val="Normal"/>
        <w:spacing w:lineRule="auto" w:line="240" w:before="0" w:after="0"/>
        <w:ind w:firstLine="708"/>
        <w:jc w:val="both"/>
        <w:rPr>
          <w:rFonts w:ascii="Times New Roman" w:hAnsi="Times New Roman"/>
          <w:sz w:val="28"/>
          <w:szCs w:val="28"/>
        </w:rPr>
      </w:pPr>
      <w:r>
        <w:rPr>
          <w:rFonts w:ascii="Times New Roman" w:hAnsi="Times New Roman"/>
          <w:sz w:val="28"/>
          <w:szCs w:val="28"/>
        </w:rPr>
        <w:t xml:space="preserve">л) </w:t>
      </w:r>
      <w:r>
        <w:rPr>
          <w:rFonts w:eastAsia="Calibri" w:ascii="Times New Roman" w:hAnsi="Times New Roman" w:eastAsiaTheme="minorHAnsi"/>
          <w:sz w:val="28"/>
          <w:szCs w:val="2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Pr>
          <w:rFonts w:ascii="Times New Roman" w:hAnsi="Times New Roman"/>
          <w:sz w:val="28"/>
          <w:szCs w:val="28"/>
        </w:rPr>
        <w:t>;</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м) показатели доступности и качества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н)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государственных и муниципальных услуг в электронной форме.</w:t>
      </w:r>
    </w:p>
    <w:p>
      <w:pPr>
        <w:pStyle w:val="Normal"/>
        <w:spacing w:lineRule="atLeast" w:line="240" w:before="0" w:after="0"/>
        <w:ind w:firstLine="539"/>
        <w:jc w:val="both"/>
        <w:rPr/>
      </w:pPr>
      <w:r>
        <w:rPr>
          <w:rFonts w:eastAsia="Calibri" w:ascii="Times New Roman" w:hAnsi="Times New Roman" w:eastAsiaTheme="minorHAnsi"/>
          <w:sz w:val="28"/>
          <w:szCs w:val="28"/>
          <w:lang w:eastAsia="en-US"/>
        </w:rPr>
        <w:t>Единый стандарт предоставления услуги должен содержать сведения, предусмотренные пунктами «а», «в», «г», «д», «е», «ж», «к», «н», настоящего раздела.</w:t>
      </w:r>
    </w:p>
    <w:p>
      <w:pPr>
        <w:pStyle w:val="Normal"/>
        <w:spacing w:lineRule="auto" w:line="240" w:before="0" w:after="0"/>
        <w:ind w:firstLine="539"/>
        <w:jc w:val="both"/>
        <w:rPr/>
      </w:pPr>
      <w:r>
        <w:rPr>
          <w:rFonts w:eastAsia="Calibri" w:ascii="Times New Roman" w:hAnsi="Times New Roman" w:eastAsiaTheme="minorHAnsi"/>
          <w:sz w:val="28"/>
          <w:szCs w:val="28"/>
          <w:lang w:eastAsia="en-US"/>
        </w:rPr>
        <w:t>В нем также должны быть указаны:</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а) заявитель (состав (перечень) заявителей);</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б) способ (способы) направления запроса о предоставлении  муниципальной услуги;</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в) размер платы, взимаемой с заявителя при предоставлении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г) порядок получения заявителем сведений, в том числе в электронной форме, о ходе рассмотрения запроса о предоставлении  муниципальной услуги;</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д) 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е) 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ж) порядок оставления запроса заявителя о предоставлении  муниципальной услуги без рассмотрения;</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з)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pPr>
        <w:pStyle w:val="Normal"/>
        <w:spacing w:lineRule="atLeast" w:line="240" w:before="0" w:after="0"/>
        <w:ind w:firstLine="539"/>
        <w:jc w:val="both"/>
        <w:rPr>
          <w:rFonts w:ascii="Times New Roman" w:hAnsi="Times New Roman" w:eastAsia="Calibri" w:eastAsiaTheme="minorHAnsi"/>
          <w:sz w:val="28"/>
          <w:szCs w:val="28"/>
          <w:lang w:eastAsia="en-US"/>
        </w:rPr>
      </w:pPr>
      <w:r>
        <w:rPr>
          <w:rFonts w:eastAsia="Calibri" w:ascii="Times New Roman" w:hAnsi="Times New Roman" w:eastAsiaTheme="minorHAnsi"/>
          <w:sz w:val="28"/>
          <w:szCs w:val="28"/>
          <w:lang w:eastAsia="en-US"/>
        </w:rPr>
        <w:t>и) способ (способы) направления заявителю документов (информации), являющихся результатом предоставления соответствующей  муниципальной услуги.</w:t>
      </w:r>
    </w:p>
    <w:p>
      <w:pPr>
        <w:pStyle w:val="Normal"/>
        <w:widowControl w:val="false"/>
        <w:spacing w:lineRule="auto" w:line="240" w:before="0" w:after="0"/>
        <w:ind w:right="28" w:firstLine="708"/>
        <w:jc w:val="both"/>
        <w:rPr>
          <w:rFonts w:ascii="Times New Roman" w:hAnsi="Times New Roman"/>
          <w:sz w:val="28"/>
          <w:szCs w:val="28"/>
        </w:rPr>
      </w:pPr>
      <w:r>
        <w:rPr>
          <w:rFonts w:ascii="Times New Roman" w:hAnsi="Times New Roman"/>
          <w:sz w:val="28"/>
          <w:szCs w:val="28"/>
        </w:rPr>
        <w:t>2.4. Подраздел «Наименование органа, предоставляющего муниципальную услугу» должен включать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полное наименование органа, предоставляющего муниципальную услугу;</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pPr>
        <w:pStyle w:val="Normal"/>
        <w:widowControl w:val="false"/>
        <w:spacing w:lineRule="auto" w:line="240" w:before="0" w:after="0"/>
        <w:ind w:right="28" w:firstLine="708"/>
        <w:jc w:val="both"/>
        <w:rPr>
          <w:rFonts w:ascii="Times New Roman" w:hAnsi="Times New Roman"/>
          <w:sz w:val="28"/>
          <w:szCs w:val="28"/>
        </w:rPr>
      </w:pPr>
      <w:r>
        <w:rPr>
          <w:rFonts w:ascii="Times New Roman" w:hAnsi="Times New Roman"/>
          <w:sz w:val="28"/>
          <w:szCs w:val="28"/>
        </w:rPr>
        <w:t>2.5. Подраздел «Результат предоставления муниципальной услуги» должен включать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наименование результата (результатов) предоставления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в) наименование информационной системы, в которой фиксируется факт получения заявителем результата предоставления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г) способ получения результата предоставления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2.6. Подраздел «Срок предоставления муниципальной услуги»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а) 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б)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на официальном сайте органа, предоставляющего муниципальную услугу;</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в) 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2.7. Подраздел «Исчерпывающий перечень документов, необходимых для предоставления муниципальной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состав и способы подачи запроса о предоставлении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полное наименование органа, предоставляющего муниципальную услугу;</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в) сведения, позволяющие идентифицировать заявителя, содержащиеся в документах, предусмотренных законодательством Российской Федерации;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г) сведения, позволяющие идентифицировать представителя заявителя, содержащиеся в документах, предусмотренных законодательством Российской Федерации;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д) дополнительные сведения, необходимые для предоставления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е) перечень прилагаемых к запросу документов и (или) информации;</w:t>
      </w:r>
    </w:p>
    <w:p>
      <w:pPr>
        <w:pStyle w:val="Normal"/>
        <w:widowControl w:val="false"/>
        <w:spacing w:lineRule="auto" w:line="240" w:before="0" w:after="0"/>
        <w:ind w:right="28" w:firstLine="709"/>
        <w:jc w:val="both"/>
        <w:rPr>
          <w:rFonts w:ascii="Times New Roman" w:hAnsi="Times New Roman"/>
          <w:sz w:val="28"/>
          <w:szCs w:val="28"/>
        </w:rPr>
      </w:pPr>
      <w:bookmarkStart w:id="0" w:name="Par136"/>
      <w:bookmarkEnd w:id="0"/>
      <w:r>
        <w:rPr>
          <w:rFonts w:ascii="Times New Roman" w:hAnsi="Times New Roman"/>
          <w:sz w:val="28"/>
          <w:szCs w:val="28"/>
        </w:rPr>
        <w:t>ж)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pPr>
        <w:pStyle w:val="Normal"/>
        <w:widowControl w:val="false"/>
        <w:spacing w:lineRule="auto" w:line="240" w:before="0" w:after="0"/>
        <w:ind w:right="28" w:firstLine="709"/>
        <w:jc w:val="both"/>
        <w:rPr>
          <w:rFonts w:ascii="Times New Roman" w:hAnsi="Times New Roman"/>
          <w:sz w:val="28"/>
          <w:szCs w:val="28"/>
        </w:rPr>
      </w:pPr>
      <w:bookmarkStart w:id="1" w:name="Par137"/>
      <w:bookmarkEnd w:id="1"/>
      <w:r>
        <w:rPr>
          <w:rFonts w:ascii="Times New Roman" w:hAnsi="Times New Roman"/>
          <w:sz w:val="28"/>
          <w:szCs w:val="28"/>
        </w:rPr>
        <w:t>з) 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нормативными правовыми актами Смоленской области.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Исчерпывающий перечень документов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2.8. Подраздел «</w:t>
      </w:r>
      <w:r>
        <w:rPr>
          <w:rFonts w:ascii="Times New Roman" w:hAnsi="Times New Roman"/>
          <w:color w:val="000000"/>
          <w:sz w:val="28"/>
          <w:szCs w:val="28"/>
          <w:shd w:fill="FFFFFF" w:val="clear"/>
        </w:rPr>
        <w:t>Исчерпывающий перечень оснований для отказа в приеме документов, необходимых для предоставления муниципальной услуги»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муниципальных услуг.</w:t>
      </w:r>
      <w:r>
        <w:rPr>
          <w:rFonts w:ascii="Times New Roman" w:hAnsi="Times New Roman"/>
          <w:sz w:val="28"/>
          <w:szCs w:val="28"/>
        </w:rPr>
        <w:t xml:space="preserve"> В случае отсутствия таких оснований следует прямо указать в тексте административного регламента на их отсутствие.</w:t>
      </w:r>
    </w:p>
    <w:p>
      <w:pPr>
        <w:pStyle w:val="Normal"/>
        <w:widowControl w:val="false"/>
        <w:spacing w:lineRule="auto" w:line="240" w:before="0" w:after="0"/>
        <w:ind w:right="30" w:firstLine="709"/>
        <w:jc w:val="both"/>
        <w:rPr>
          <w:rFonts w:ascii="Times New Roman" w:hAnsi="Times New Roman"/>
          <w:color w:val="000000"/>
          <w:sz w:val="28"/>
          <w:szCs w:val="28"/>
        </w:rPr>
      </w:pPr>
      <w:r>
        <w:rPr>
          <w:rFonts w:ascii="Times New Roman" w:hAnsi="Times New Roman"/>
          <w:sz w:val="28"/>
          <w:szCs w:val="28"/>
        </w:rPr>
        <w:t>2.9. Подраздел «</w:t>
      </w:r>
      <w:r>
        <w:rPr>
          <w:rFonts w:ascii="Times New Roman" w:hAnsi="Times New Roman"/>
          <w:color w:val="000000"/>
          <w:sz w:val="28"/>
          <w:szCs w:val="28"/>
        </w:rPr>
        <w:t>Исчерпывающий перечень оснований для приостановления предоставления муниципальной услуги или отказа в предоставлении услуги» должен включать 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муниципальных услуг. В случае отсутствия таких оснований следует указать в тексте административного регламента на их отсутствие. Исчерпывающий перечень оснований для приостановления предоставления муниципальной услуги указывается в случае, если возможность приостановления предоставления государственной услуги предусмотрена законодательством Российской Федерации.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2.10. В подраздел «Размер платы, взимаемой с заявителя при предоставлении муниципальной услуги, и способы ее взимания» включаются следующие положения:</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 xml:space="preserve">а) сведения о размещении на Едином портале государственных и муниципальных услуг информации о размере </w:t>
      </w:r>
      <w:r>
        <w:rPr>
          <w:rFonts w:ascii="Times New Roman" w:hAnsi="Times New Roman"/>
          <w:color w:val="000000" w:themeColor="text1"/>
          <w:sz w:val="28"/>
          <w:szCs w:val="28"/>
        </w:rPr>
        <w:t xml:space="preserve">пошлины </w:t>
      </w:r>
      <w:r>
        <w:rPr>
          <w:rFonts w:ascii="Times New Roman" w:hAnsi="Times New Roman"/>
          <w:sz w:val="28"/>
          <w:szCs w:val="28"/>
        </w:rPr>
        <w:t>или иной платы, взимаемой за предоставление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б) порядок и способы ее взимания в случаях, предусмотренных федеральными законами, принимаемыми в соответствии с ними нормативными правовыми актами Российской Федерации, нормативными правовыми актами Смоленской области.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2.11. В подраздел «</w:t>
      </w:r>
      <w:r>
        <w:rPr>
          <w:rFonts w:ascii="Times New Roman" w:hAnsi="Times New Roman"/>
          <w:color w:val="000000"/>
          <w:sz w:val="28"/>
          <w:szCs w:val="28"/>
          <w:shd w:fill="FFFFFF" w:val="clear"/>
        </w:rPr>
        <w:t>Требования к помещениям, в которых предоставляются муниципальные услуги» должен включать сведения о размещении на официальном сайте органа, предоставляющего услугу, а также на Едином портале государственных и муниципальных услуг требований, которым должны соответствовать такие помещения, в том числе зал ожидания, места для заполнения запросов о предоставлении государственной услуги, информационные стенды с образцами их заполнения и перечнем документов и (или) информации, необходимых для предоставления каждой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2.12. В подраздел «Показатели доступности и качества муниципальной услуги» включается перечень показателей доступности и качества муниципальной услуги, в том числе доступность электронных форм документов, необходимых для предоставления услуги, возможность подачи запроса на получение муниципальной услуги и документов в электронной форме, своевременное предоставление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получения результата предоставления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2.13. В подраздел «Иные требования к предоставлению муниципальной услуги» включаются следующие положения:</w:t>
      </w:r>
    </w:p>
    <w:p>
      <w:pPr>
        <w:pStyle w:val="Normal"/>
        <w:widowControl w:val="false"/>
        <w:spacing w:lineRule="auto" w:line="240" w:before="0" w:after="0"/>
        <w:ind w:right="30" w:firstLine="709"/>
        <w:jc w:val="both"/>
        <w:rPr>
          <w:rFonts w:ascii="Times New Roman" w:hAnsi="Times New Roman"/>
          <w:sz w:val="28"/>
          <w:szCs w:val="28"/>
        </w:rPr>
      </w:pPr>
      <w:bookmarkStart w:id="2" w:name="Par153"/>
      <w:bookmarkEnd w:id="2"/>
      <w:r>
        <w:rPr>
          <w:rFonts w:ascii="Times New Roman" w:hAnsi="Times New Roman"/>
          <w:sz w:val="28"/>
          <w:szCs w:val="28"/>
        </w:rPr>
        <w:t>а) перечень услуг, которые являются необходимыми и обязательными для предоставления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б) размер платы за предоставление указанных услуг в случаях, когда размер платы установлен законодательством Российской Федерации, нормативными правовыми актами Смоленской области;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в) перечень информационных систем, используемых для предоставления муниципальной услуги.</w:t>
      </w:r>
    </w:p>
    <w:p>
      <w:pPr>
        <w:pStyle w:val="ConsPlusNormal"/>
        <w:ind w:right="30" w:firstLine="709"/>
        <w:jc w:val="both"/>
        <w:rPr>
          <w:rFonts w:ascii="Times New Roman" w:hAnsi="Times New Roman" w:cs="Times New Roman"/>
          <w:sz w:val="28"/>
          <w:szCs w:val="28"/>
        </w:rPr>
      </w:pPr>
      <w:r>
        <w:rPr>
          <w:rFonts w:cs="Times New Roman" w:ascii="Times New Roman" w:hAnsi="Times New Roman"/>
          <w:sz w:val="28"/>
          <w:szCs w:val="28"/>
        </w:rPr>
        <w:t>2.14.</w:t>
      </w:r>
      <w:r>
        <w:rPr>
          <w:rFonts w:cs="Times New Roman" w:ascii="Times New Roman" w:hAnsi="Times New Roman"/>
        </w:rPr>
        <w:t xml:space="preserve"> </w:t>
      </w:r>
      <w:r>
        <w:rPr>
          <w:rFonts w:cs="Times New Roman" w:ascii="Times New Roman" w:hAnsi="Times New Roman"/>
          <w:color w:val="000000" w:themeColor="text1"/>
          <w:sz w:val="28"/>
          <w:szCs w:val="28"/>
        </w:rPr>
        <w:t xml:space="preserve">Раздел «Состав, последовательность </w:t>
      </w:r>
      <w:r>
        <w:rPr>
          <w:rFonts w:cs="Times New Roman" w:ascii="Times New Roman" w:hAnsi="Times New Roman"/>
          <w:sz w:val="28"/>
          <w:szCs w:val="28"/>
        </w:rPr>
        <w:t>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pPr>
        <w:pStyle w:val="Normal"/>
        <w:widowControl w:val="false"/>
        <w:spacing w:lineRule="auto" w:line="240" w:before="0" w:after="0"/>
        <w:ind w:right="30" w:firstLine="709"/>
        <w:jc w:val="both"/>
        <w:rPr>
          <w:rFonts w:ascii="Times New Roman" w:hAnsi="Times New Roman"/>
          <w:sz w:val="28"/>
          <w:szCs w:val="28"/>
        </w:rPr>
      </w:pPr>
      <w:bookmarkStart w:id="3" w:name="Par157"/>
      <w:bookmarkEnd w:id="3"/>
      <w:r>
        <w:rPr>
          <w:rFonts w:ascii="Times New Roman" w:hAnsi="Times New Roman"/>
          <w:sz w:val="28"/>
          <w:szCs w:val="28"/>
        </w:rPr>
        <w:t>а)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б) описание административной процедуры профилирования заявителя;</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в) подразделы, содержащие описание вариантов предоставления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г) требования к направлению в личный кабинет заявителя на Едином портале государственных и муниципальных услуг сведений, предусмотренных пунктами 4 и 5 части 3 ст. 21 Федерального закона от 27.07.2010 № 210-ФЗ «Об организации предоставления государственных и муниципальных услуг» в соответствии с определенными Правительством Российской Федерации правилами.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2.15. Подразделы, содержащие описание вариантов предоставления муниципальной услуги, формируются по количеству вариантов предоставления услуги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2.16.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в) наличие (отсутствие) возможности подачи запроса представителем заявителя;</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 xml:space="preserve">д) </w:t>
      </w:r>
      <w:r>
        <w:rPr>
          <w:rFonts w:ascii="Times New Roman" w:hAnsi="Times New Roman"/>
          <w:color w:val="000000"/>
          <w:sz w:val="28"/>
          <w:szCs w:val="28"/>
        </w:rPr>
        <w:t>исполнительные органы местного самоуправления</w:t>
      </w:r>
      <w:r>
        <w:rPr>
          <w:rFonts w:ascii="Times New Roman" w:hAnsi="Times New Roman"/>
          <w:sz w:val="28"/>
          <w:szCs w:val="28"/>
        </w:rPr>
        <w:t>, участвующие в приеме запроса о предоставлении муниципальной услуги, в том числе сведения о возможности подачи запроса в территориальный орган или многофункциональный центр (при наличии такой возможности);</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е) возможность (невозможность) приема органом, предоставляющим муниципальную услугу,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ж) срок регистрации запроса и документов и (или) информации, необходимых для предоставления муниципальной услуги, в органе, предоставляющем муниципальную услугу, или в многофункциональном центре.</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2.17.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а) наименование исполнительного органа, территориального органа федерального органа исполнительной власти, органа государственного внебюджетного фонда, органа местного самоуправления, в которые направляется запрос;</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б) направляемые в запросе сведения;</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в) запрашиваемые в запросе сведения с указанием их цели использования;</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г)  основание для информационного запроса, срок его направления;</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д) срок, в течение которого результат запроса должен поступить в орган, предоставляющий муниципальную услугу.</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t>Орган, предоставляющий муниципальную услугу, организует между входящими в его состав структурными подразделениями обмен сведениями, необходимыми для предоставления муниципальной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2.18. В описание административной процедуры приостановления предоставления муниципальной услуги включаются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состав и содержание осуществляемых при приостановлении предоставления муниципальной услуги административных действий;</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в) перечень оснований для возобновления предоставления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2.19.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критерии принятия решения о предоставлении (об отказе в предоставлении)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срок принятия решения о предоставлении (об отказе в предоставлении) муниципальной услуги, исчисляемый со дня получения органом, предоставляющим муниципальную услугу, всех сведений, необходимых для принятия решения.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2.20. В описание административной процедуры предоставления результата муниципальной услуги включаются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способы предоставления результата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срок предоставления заявителю результата муниципальной услуги, исчисляемый со дня принятия решения о предоставлении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в) возможность (невозможность) предоставления органом, предоставляющим муниципальную услугу,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2.21. В описание административной процедуры получения дополнительных сведений от заявителя включаются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основания для получения от заявителя дополнительных документов и (или) информации в процессе предоставления муниципальной услуги;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б) срок, необходимый для получения таких документов и (или) информации;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г) перечень исполнительных органов Смоленской области, территориальных органов федеральных органов исполнительной власти, органов государственных внебюджетных фондов, органов местного самоуправления Смоленской области, участвующих в административной процедуре, в случае, если они известны (при необходимости).</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2.22. В случае, если вариант предоставления муниципальной услуги предполагает предоставление муниципальной услуги в упреждающем (проактивном) режиме, в состав подраздела, содержащего описание варианта предоставления муниципальной услуги, включаются следующие положения: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а) указание на необходимость предварительной подачи заявителем запроса о предоставлении ему данной муниципальной услуги в упреждающем (проактивном)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пунктом 1 части 1 статьи 7.3 Федерального закона «Об организации предоставления государственных и муниципальных услуг»;</w:t>
      </w:r>
    </w:p>
    <w:p>
      <w:pPr>
        <w:pStyle w:val="Normal"/>
        <w:widowControl w:val="false"/>
        <w:spacing w:lineRule="auto" w:line="240" w:before="0" w:after="0"/>
        <w:ind w:right="28" w:firstLine="709"/>
        <w:jc w:val="both"/>
        <w:rPr>
          <w:rFonts w:ascii="Times New Roman" w:hAnsi="Times New Roman"/>
          <w:sz w:val="28"/>
          <w:szCs w:val="28"/>
        </w:rPr>
      </w:pPr>
      <w:bookmarkStart w:id="4" w:name="Par199"/>
      <w:bookmarkEnd w:id="4"/>
      <w:r>
        <w:rPr>
          <w:rFonts w:ascii="Times New Roman" w:hAnsi="Times New Roman"/>
          <w:sz w:val="28"/>
          <w:szCs w:val="28"/>
        </w:rPr>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(проактивном) режиме;</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 xml:space="preserve">в) наименование информационной системы, из которой должны поступить сведения, указанные в </w:t>
      </w:r>
      <w:r>
        <w:rPr>
          <w:rFonts w:ascii="Times New Roman" w:hAnsi="Times New Roman"/>
          <w:color w:val="000000"/>
          <w:sz w:val="28"/>
          <w:szCs w:val="28"/>
        </w:rPr>
        <w:t>подпункте «б»</w:t>
      </w:r>
      <w:r>
        <w:rPr>
          <w:rFonts w:ascii="Times New Roman" w:hAnsi="Times New Roman"/>
          <w:sz w:val="28"/>
          <w:szCs w:val="28"/>
        </w:rPr>
        <w:t xml:space="preserve"> настоящего пункта, а также информационной системы органа, предоставляющего муниципальную услугу, в которую должны поступить данные сведения;</w:t>
      </w:r>
    </w:p>
    <w:p>
      <w:pPr>
        <w:pStyle w:val="Normal"/>
        <w:widowControl w:val="false"/>
        <w:spacing w:lineRule="auto" w:line="240" w:before="0" w:after="0"/>
        <w:ind w:right="28" w:firstLine="709"/>
        <w:jc w:val="both"/>
        <w:rPr>
          <w:rFonts w:ascii="Times New Roman" w:hAnsi="Times New Roman"/>
          <w:sz w:val="28"/>
          <w:szCs w:val="28"/>
        </w:rPr>
      </w:pPr>
      <w:r>
        <w:rPr>
          <w:rFonts w:ascii="Times New Roman" w:hAnsi="Times New Roman"/>
          <w:sz w:val="28"/>
          <w:szCs w:val="28"/>
        </w:rPr>
        <w:t xml:space="preserve">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r>
        <w:rPr>
          <w:rFonts w:ascii="Times New Roman" w:hAnsi="Times New Roman"/>
          <w:color w:val="000000"/>
          <w:sz w:val="28"/>
          <w:szCs w:val="28"/>
        </w:rPr>
        <w:t>подпункте «б»</w:t>
      </w:r>
      <w:r>
        <w:rPr>
          <w:rFonts w:ascii="Times New Roman" w:hAnsi="Times New Roman"/>
          <w:sz w:val="28"/>
          <w:szCs w:val="28"/>
        </w:rPr>
        <w:t xml:space="preserve"> настоящего пункта.</w:t>
      </w:r>
    </w:p>
    <w:p>
      <w:pPr>
        <w:pStyle w:val="Normal"/>
        <w:widowControl w:val="false"/>
        <w:spacing w:lineRule="auto" w:line="240" w:before="0" w:after="0"/>
        <w:ind w:right="30" w:firstLine="709"/>
        <w:jc w:val="both"/>
        <w:rPr>
          <w:rFonts w:ascii="Times New Roman" w:hAnsi="Times New Roman"/>
          <w:sz w:val="28"/>
          <w:szCs w:val="28"/>
        </w:rPr>
      </w:pPr>
      <w:r>
        <w:rPr>
          <w:rFonts w:ascii="Times New Roman" w:hAnsi="Times New Roman"/>
          <w:sz w:val="28"/>
          <w:szCs w:val="28"/>
        </w:rPr>
      </w:r>
    </w:p>
    <w:p>
      <w:pPr>
        <w:pStyle w:val="NoSpacing"/>
        <w:spacing w:lineRule="auto" w:line="240"/>
        <w:ind w:left="720" w:hanging="0"/>
        <w:jc w:val="center"/>
        <w:rPr>
          <w:rFonts w:ascii="Times New Roman" w:hAnsi="Times New Roman" w:cs="Times New Roman"/>
          <w:b/>
          <w:b/>
        </w:rPr>
      </w:pPr>
      <w:r>
        <w:rPr>
          <w:rFonts w:cs="Times New Roman" w:ascii="Times New Roman" w:hAnsi="Times New Roman"/>
          <w:b/>
        </w:rPr>
        <w:t>3. Разработка и утверждение административных регламентов,</w:t>
      </w:r>
    </w:p>
    <w:p>
      <w:pPr>
        <w:pStyle w:val="Normal"/>
        <w:widowControl w:val="false"/>
        <w:numPr>
          <w:ilvl w:val="0"/>
          <w:numId w:val="0"/>
        </w:numPr>
        <w:spacing w:lineRule="auto" w:line="240" w:before="0" w:after="0"/>
        <w:ind w:right="28" w:hanging="0"/>
        <w:jc w:val="center"/>
        <w:outlineLvl w:val="1"/>
        <w:rPr>
          <w:rFonts w:ascii="Times New Roman" w:hAnsi="Times New Roman"/>
          <w:b/>
          <w:b/>
          <w:bCs/>
          <w:sz w:val="28"/>
          <w:szCs w:val="28"/>
        </w:rPr>
      </w:pPr>
      <w:r>
        <w:rPr>
          <w:rFonts w:ascii="Times New Roman" w:hAnsi="Times New Roman"/>
          <w:b/>
          <w:bCs/>
          <w:sz w:val="28"/>
          <w:szCs w:val="28"/>
        </w:rPr>
        <w:t>особенности проведения экспертизы проектов</w:t>
      </w:r>
    </w:p>
    <w:p>
      <w:pPr>
        <w:pStyle w:val="Normal"/>
        <w:widowControl w:val="false"/>
        <w:spacing w:lineRule="auto" w:line="240" w:before="0" w:after="0"/>
        <w:ind w:right="28" w:hanging="0"/>
        <w:jc w:val="center"/>
        <w:rPr>
          <w:rFonts w:ascii="Times New Roman" w:hAnsi="Times New Roman"/>
          <w:b/>
          <w:b/>
          <w:bCs/>
          <w:sz w:val="28"/>
          <w:szCs w:val="28"/>
        </w:rPr>
      </w:pPr>
      <w:r>
        <w:rPr>
          <w:rFonts w:ascii="Times New Roman" w:hAnsi="Times New Roman"/>
          <w:b/>
          <w:bCs/>
          <w:sz w:val="28"/>
          <w:szCs w:val="28"/>
        </w:rPr>
        <w:t>административных регламентов</w:t>
      </w:r>
    </w:p>
    <w:p>
      <w:pPr>
        <w:pStyle w:val="NoSpacing"/>
        <w:spacing w:lineRule="auto" w:line="240"/>
        <w:rPr>
          <w:rFonts w:ascii="Times New Roman" w:hAnsi="Times New Roman" w:cs="Times New Roman"/>
        </w:rPr>
      </w:pPr>
      <w:r>
        <w:rPr>
          <w:rFonts w:cs="Times New Roman" w:ascii="Times New Roman" w:hAnsi="Times New Roman"/>
        </w:rPr>
        <w:t>3.1. При подготовке проекта административного регламента следует использовать текстовый редактор Microsoft Word с использованием шрифта Times New Roman размером 14, межстрочный интервал – одинарный, поля документа: левое – 20 мм, верхнее – 20 мм, нижнее – 20 мм, правое – 10 мм. Также необходимо осуществлять нумерацию страниц (первый лист не нумеруется). Текст административного регламента должен содержать автоматическую нумерацию разделов, подразделов, списков.</w:t>
      </w:r>
    </w:p>
    <w:p>
      <w:pPr>
        <w:pStyle w:val="NoSpacing"/>
        <w:spacing w:lineRule="auto" w:line="240"/>
        <w:rPr>
          <w:rFonts w:ascii="Times New Roman" w:hAnsi="Times New Roman" w:cs="Times New Roman"/>
        </w:rPr>
      </w:pPr>
      <w:r>
        <w:rPr>
          <w:rFonts w:cs="Times New Roman" w:ascii="Times New Roman" w:hAnsi="Times New Roman"/>
        </w:rPr>
        <w:t xml:space="preserve">3.2. Разработку </w:t>
      </w:r>
      <w:r>
        <w:rPr>
          <w:rFonts w:cs="Times New Roman" w:ascii="Times New Roman" w:hAnsi="Times New Roman"/>
          <w:color w:val="000000"/>
        </w:rPr>
        <w:t>проекта административного регламента осуществляет орган, предоставляющий</w:t>
      </w:r>
      <w:r>
        <w:rPr>
          <w:rFonts w:cs="Times New Roman" w:ascii="Times New Roman" w:hAnsi="Times New Roman"/>
        </w:rPr>
        <w:t xml:space="preserve"> муниципальную услугу.</w:t>
      </w:r>
    </w:p>
    <w:p>
      <w:pPr>
        <w:pStyle w:val="NoSpacing"/>
        <w:spacing w:lineRule="auto" w:line="240"/>
        <w:rPr>
          <w:rFonts w:ascii="Times New Roman" w:hAnsi="Times New Roman" w:cs="Times New Roman"/>
        </w:rPr>
      </w:pPr>
      <w:r>
        <w:rPr>
          <w:rFonts w:cs="Times New Roman" w:ascii="Times New Roman" w:hAnsi="Times New Roman"/>
        </w:rPr>
        <w:t>3.3. Разработчик размещает проект административного регламента в информационно-телекоммуникационной сети «Интернет» на официальном сайте Администрации.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pPr>
        <w:pStyle w:val="NoSpacing"/>
        <w:spacing w:lineRule="auto" w:line="240"/>
        <w:rPr>
          <w:rFonts w:ascii="Times New Roman" w:hAnsi="Times New Roman" w:cs="Times New Roman"/>
        </w:rPr>
      </w:pPr>
      <w:r>
        <w:rPr>
          <w:rFonts w:cs="Times New Roman" w:ascii="Times New Roman" w:hAnsi="Times New Roman"/>
        </w:rPr>
        <w:t>3.4. Проект административного регламента подлежит независимой экспертизе и экспертизе, проводимой уполномоченным органом Администрации (далее – уполномоченный орган), определенным правовым актом Администрации.</w:t>
      </w:r>
    </w:p>
    <w:p>
      <w:pPr>
        <w:pStyle w:val="Normal"/>
        <w:spacing w:lineRule="auto" w:line="240" w:before="0" w:after="0"/>
        <w:ind w:firstLine="567"/>
        <w:jc w:val="both"/>
        <w:rPr>
          <w:rFonts w:ascii="Times New Roman" w:hAnsi="Times New Roman" w:eastAsia="Calibri" w:eastAsiaTheme="minorHAnsi"/>
          <w:bCs/>
          <w:sz w:val="28"/>
          <w:szCs w:val="28"/>
          <w:lang w:eastAsia="en-US"/>
        </w:rPr>
      </w:pPr>
      <w:r>
        <w:rPr>
          <w:rFonts w:ascii="Times New Roman" w:hAnsi="Times New Roman"/>
          <w:sz w:val="28"/>
          <w:szCs w:val="28"/>
        </w:rPr>
        <w:t>3.5.</w:t>
      </w:r>
      <w:r>
        <w:rPr>
          <w:rFonts w:ascii="Times New Roman" w:hAnsi="Times New Roman"/>
        </w:rPr>
        <w:t xml:space="preserve"> </w:t>
      </w:r>
      <w:r>
        <w:rPr>
          <w:rFonts w:eastAsia="Calibri" w:ascii="Times New Roman" w:hAnsi="Times New Roman" w:eastAsiaTheme="minorHAnsi"/>
          <w:bCs/>
          <w:sz w:val="28"/>
          <w:szCs w:val="28"/>
          <w:lang w:eastAsia="en-US"/>
        </w:rPr>
        <w:t>Предметом экспертизы проектов административных регламентов, проводимой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Федеральный закон от 27.07.2010 № 210-ФЗ «Об организации предоставления государственных и муниципальных услуг»</w:t>
      </w:r>
      <w:bookmarkStart w:id="5" w:name="_GoBack"/>
      <w:bookmarkEnd w:id="5"/>
      <w:r>
        <w:rPr>
          <w:rFonts w:eastAsia="Calibri" w:ascii="Times New Roman" w:hAnsi="Times New Roman" w:eastAsiaTheme="minorHAnsi"/>
          <w:bCs/>
          <w:sz w:val="28"/>
          <w:szCs w:val="28"/>
          <w:lang w:eastAsia="en-US"/>
        </w:rPr>
        <w:t xml:space="preserve"> и принятыми в соответствии с ним иными нормативными правовыми актами.</w:t>
      </w:r>
    </w:p>
    <w:p>
      <w:pPr>
        <w:pStyle w:val="NoSpacing"/>
        <w:spacing w:lineRule="auto" w:line="240"/>
        <w:rPr>
          <w:rFonts w:ascii="Times New Roman" w:hAnsi="Times New Roman" w:cs="Times New Roman"/>
        </w:rPr>
      </w:pPr>
      <w:r>
        <w:rPr>
          <w:rFonts w:cs="Times New Roman" w:ascii="Times New Roman" w:hAnsi="Times New Roman"/>
        </w:rPr>
        <w:t>3.6.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pPr>
        <w:pStyle w:val="NoSpacing"/>
        <w:spacing w:lineRule="auto" w:line="240"/>
        <w:rPr>
          <w:rFonts w:ascii="Times New Roman" w:hAnsi="Times New Roman" w:cs="Times New Roman"/>
          <w:color w:val="000000" w:themeColor="text1"/>
        </w:rPr>
      </w:pPr>
      <w:r>
        <w:rPr>
          <w:rFonts w:cs="Times New Roman" w:ascii="Times New Roman" w:hAnsi="Times New Roman"/>
        </w:rPr>
        <w:t xml:space="preserve">3.7. </w:t>
      </w:r>
      <w:r>
        <w:rPr>
          <w:rFonts w:cs="Times New Roman" w:ascii="Times New Roman" w:hAnsi="Times New Roman"/>
          <w:color w:val="000000" w:themeColor="text1"/>
        </w:rPr>
        <w:t xml:space="preserve">Срок, отведенный для проведения независимой экспертизы, указывается при размещении проекта административного регламента на официальном сайте Администрации. Данный срок не может быть менее пятнадцати дней </w:t>
      </w:r>
      <w:r>
        <w:rPr>
          <w:rFonts w:cs="Times New Roman" w:ascii="Times New Roman" w:hAnsi="Times New Roman"/>
          <w:color w:val="000000" w:themeColor="text1"/>
          <w:shd w:fill="FFFFFF" w:val="clear"/>
        </w:rPr>
        <w:t>(не считая нерабочих праздничных дней)</w:t>
      </w:r>
      <w:r>
        <w:rPr>
          <w:rFonts w:cs="Arial" w:ascii="Arial" w:hAnsi="Arial"/>
          <w:color w:val="000000" w:themeColor="text1"/>
          <w:shd w:fill="FFFFFF" w:val="clear"/>
        </w:rPr>
        <w:t xml:space="preserve"> </w:t>
      </w:r>
      <w:r>
        <w:rPr>
          <w:rFonts w:cs="Times New Roman" w:ascii="Times New Roman" w:hAnsi="Times New Roman"/>
          <w:color w:val="000000" w:themeColor="text1"/>
        </w:rPr>
        <w:t>со дня размещения проекта административного регламента на официальном сайте в информационно-телекоммуникационной сети «Интернет».</w:t>
      </w:r>
    </w:p>
    <w:p>
      <w:pPr>
        <w:pStyle w:val="Normal"/>
        <w:widowControl w:val="false"/>
        <w:spacing w:lineRule="auto" w:line="240" w:before="0" w:after="0"/>
        <w:ind w:right="28" w:firstLine="709"/>
        <w:jc w:val="both"/>
        <w:rPr>
          <w:rFonts w:ascii="Times New Roman" w:hAnsi="Times New Roman"/>
          <w:color w:val="000000"/>
          <w:sz w:val="28"/>
          <w:szCs w:val="28"/>
        </w:rPr>
      </w:pPr>
      <w:r>
        <w:rPr>
          <w:rFonts w:ascii="Times New Roman" w:hAnsi="Times New Roman"/>
          <w:sz w:val="28"/>
          <w:szCs w:val="28"/>
        </w:rPr>
        <w:t xml:space="preserve">3.8. Решение о возможности учета заключений по результатам независимой экспертизы при доработке проекта административного регламента принимается органом, предоставляющим муниципальную </w:t>
      </w:r>
      <w:r>
        <w:rPr>
          <w:rFonts w:ascii="Times New Roman" w:hAnsi="Times New Roman"/>
          <w:color w:val="000000"/>
          <w:sz w:val="28"/>
          <w:szCs w:val="28"/>
        </w:rPr>
        <w:t>услугу,</w:t>
      </w:r>
      <w:r>
        <w:rPr>
          <w:rFonts w:ascii="Times New Roman" w:hAnsi="Times New Roman"/>
          <w:color w:val="000000"/>
          <w:sz w:val="24"/>
          <w:szCs w:val="24"/>
        </w:rPr>
        <w:t xml:space="preserve"> </w:t>
      </w:r>
      <w:r>
        <w:rPr>
          <w:rFonts w:ascii="Times New Roman" w:hAnsi="Times New Roman"/>
          <w:color w:val="000000"/>
          <w:sz w:val="28"/>
          <w:szCs w:val="28"/>
        </w:rPr>
        <w:t>в соответствии с Федеральным законом от 17.07.2009 № 172-ФЗ «Об антикоррупционной экспертизе нормативных правовых актов и проектов нормативных правовых актов».</w:t>
      </w:r>
    </w:p>
    <w:p>
      <w:pPr>
        <w:pStyle w:val="NoSpacing"/>
        <w:spacing w:lineRule="auto" w:line="240"/>
        <w:rPr>
          <w:rFonts w:ascii="Times New Roman" w:hAnsi="Times New Roman" w:cs="Times New Roman"/>
        </w:rPr>
      </w:pPr>
      <w:r>
        <w:rPr>
          <w:rFonts w:cs="Times New Roman" w:ascii="Times New Roman" w:hAnsi="Times New Roman"/>
        </w:rPr>
        <w:t>3.9. Не поступление заключения независимой экспертизы разработчику административного регламента, в срок, отведенный для проведения независимой экспертизы, не является препятствием для проведения экспертизы, проводимой уполномоченным органом, и последующего утверждения административного регламента.</w:t>
      </w:r>
    </w:p>
    <w:p>
      <w:pPr>
        <w:pStyle w:val="NoSpacing"/>
        <w:spacing w:lineRule="auto" w:line="240"/>
        <w:rPr>
          <w:rFonts w:ascii="Times New Roman" w:hAnsi="Times New Roman" w:cs="Times New Roman"/>
        </w:rPr>
      </w:pPr>
      <w:r>
        <w:rPr>
          <w:rFonts w:cs="Times New Roman" w:ascii="Times New Roman" w:hAnsi="Times New Roman"/>
        </w:rPr>
        <w:t>3.10. Административный регламент утверждается постановлением Администрации.</w:t>
      </w:r>
    </w:p>
    <w:p>
      <w:pPr>
        <w:pStyle w:val="NoSpacing"/>
        <w:spacing w:lineRule="auto" w:line="240"/>
        <w:rPr>
          <w:rFonts w:ascii="Times New Roman" w:hAnsi="Times New Roman" w:cs="Times New Roman"/>
        </w:rPr>
      </w:pPr>
      <w:r>
        <w:rPr>
          <w:rFonts w:cs="Times New Roman" w:ascii="Times New Roman" w:hAnsi="Times New Roman"/>
        </w:rPr>
        <w:t>3.11. Внесение изменений в административные регламенты предоставления муниципальных услуг осуществляется в случае изменения федерального, областного законодательства и муниципальных правовых актов, регулирующих предоставление муниципальной услуги.</w:t>
      </w:r>
    </w:p>
    <w:p>
      <w:pPr>
        <w:pStyle w:val="NoSpacing"/>
        <w:spacing w:lineRule="auto" w:line="240"/>
        <w:rPr>
          <w:rFonts w:ascii="Times New Roman" w:hAnsi="Times New Roman" w:cs="Times New Roman"/>
        </w:rPr>
      </w:pPr>
      <w:r>
        <w:rPr>
          <w:rFonts w:cs="Times New Roman" w:ascii="Times New Roman" w:hAnsi="Times New Roman"/>
        </w:rPr>
        <w:t>3.12. Внесение изменений в административные регламенты осуществляется в порядке, установленном для разработки и утверждения административных регламентов (за исключением случаев, требующих немедленного исполнения, в том числе исполнения решений суда, требований актов прокурорского реагирования, исправления ошибок и опечаток).</w:t>
      </w:r>
    </w:p>
    <w:p>
      <w:pPr>
        <w:pStyle w:val="NoSpacing"/>
        <w:spacing w:lineRule="auto" w:line="240"/>
        <w:rPr>
          <w:rFonts w:ascii="Times New Roman" w:hAnsi="Times New Roman" w:cs="Times New Roman"/>
          <w:b/>
          <w:b/>
        </w:rPr>
      </w:pPr>
      <w:r>
        <w:rPr>
          <w:rFonts w:cs="Times New Roman" w:ascii="Times New Roman" w:hAnsi="Times New Roman"/>
          <w:b/>
        </w:rPr>
      </w:r>
    </w:p>
    <w:p>
      <w:pPr>
        <w:pStyle w:val="Normal"/>
        <w:spacing w:lineRule="auto" w:line="240"/>
        <w:jc w:val="both"/>
        <w:rPr>
          <w:rFonts w:ascii="Times New Roman" w:hAnsi="Times New Roman"/>
          <w:sz w:val="28"/>
          <w:szCs w:val="28"/>
        </w:rPr>
      </w:pPr>
      <w:r>
        <w:rPr>
          <w:rFonts w:ascii="Times New Roman" w:hAnsi="Times New Roman"/>
          <w:sz w:val="28"/>
          <w:szCs w:val="28"/>
        </w:rPr>
      </w:r>
    </w:p>
    <w:p>
      <w:pPr>
        <w:pStyle w:val="Normal"/>
        <w:spacing w:lineRule="auto" w:line="240" w:before="0" w:after="200"/>
        <w:rPr>
          <w:rFonts w:ascii="Times New Roman" w:hAnsi="Times New Roman"/>
          <w:sz w:val="28"/>
          <w:szCs w:val="28"/>
        </w:rPr>
      </w:pPr>
      <w:r>
        <w:rPr/>
      </w:r>
    </w:p>
    <w:sectPr>
      <w:headerReference w:type="default" r:id="rId2"/>
      <w:type w:val="nextPage"/>
      <w:pgSz w:w="11906" w:h="16838"/>
      <w:pgMar w:left="1134" w:right="567" w:header="709" w:top="1134" w:footer="0" w:bottom="1134" w:gutter="0"/>
      <w:pgNumType w:start="2"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95202557"/>
    </w:sdtPr>
    <w:sdtContent>
      <w:p>
        <w:pPr>
          <w:pStyle w:val="Style30"/>
          <w:jc w:val="center"/>
          <w:rPr/>
        </w:pPr>
        <w:r>
          <w:rPr/>
          <w:fldChar w:fldCharType="begin"/>
        </w:r>
        <w:r>
          <w:rPr/>
          <w:instrText> PAGE </w:instrText>
        </w:r>
        <w:r>
          <w:rPr/>
          <w:fldChar w:fldCharType="separate"/>
        </w:r>
        <w:r>
          <w:rPr/>
          <w:t>0</w:t>
        </w:r>
        <w:r>
          <w:rPr/>
          <w:fldChar w:fldCharType="end"/>
        </w:r>
      </w:p>
    </w:sdtContent>
  </w:sdt>
  <w:p>
    <w:pPr>
      <w:pStyle w:val="Style30"/>
      <w:rPr/>
    </w:pPr>
    <w:r>
      <w:rPr/>
    </w:r>
  </w:p>
</w:hdr>
</file>

<file path=word/settings.xml><?xml version="1.0" encoding="utf-8"?>
<w:settings xmlns:w="http://schemas.openxmlformats.org/wordprocessingml/2006/main">
  <w:zoom w:percent="130"/>
  <w:defaultTabStop w:val="708"/>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85efc"/>
    <w:pPr>
      <w:widowControl/>
      <w:suppressAutoHyphens w:val="true"/>
      <w:bidi w:val="0"/>
      <w:spacing w:lineRule="auto" w:line="276" w:before="0" w:after="200"/>
      <w:jc w:val="left"/>
    </w:pPr>
    <w:rPr>
      <w:rFonts w:eastAsia="Times New Roman" w:cs="Times New Roman" w:ascii="Calibri" w:hAnsi="Calibri" w:asciiTheme="minorHAnsi" w:hAnsiTheme="minorHAnsi"/>
      <w:color w:val="auto"/>
      <w:kern w:val="0"/>
      <w:sz w:val="22"/>
      <w:szCs w:val="22"/>
      <w:lang w:eastAsia="ru-RU" w:val="ru-RU" w:bidi="ar-SA"/>
    </w:rPr>
  </w:style>
  <w:style w:type="character" w:styleId="DefaultParagraphFont" w:default="1">
    <w:name w:val="Default Paragraph Font"/>
    <w:uiPriority w:val="1"/>
    <w:semiHidden/>
    <w:unhideWhenUsed/>
    <w:qFormat/>
    <w:rPr/>
  </w:style>
  <w:style w:type="character" w:styleId="Style14" w:customStyle="1">
    <w:name w:val="Текст сноски Знак"/>
    <w:basedOn w:val="DefaultParagraphFont"/>
    <w:link w:val="a4"/>
    <w:semiHidden/>
    <w:qFormat/>
    <w:rsid w:val="00285efc"/>
    <w:rPr>
      <w:rFonts w:ascii="Times New Roman" w:hAnsi="Times New Roman" w:eastAsia="Times New Roman" w:cs="Times New Roman"/>
      <w:sz w:val="20"/>
      <w:szCs w:val="20"/>
      <w:lang w:eastAsia="ru-RU"/>
    </w:rPr>
  </w:style>
  <w:style w:type="character" w:styleId="Style15" w:customStyle="1">
    <w:name w:val="Без интервала Знак"/>
    <w:link w:val="a6"/>
    <w:uiPriority w:val="1"/>
    <w:qFormat/>
    <w:locked/>
    <w:rsid w:val="00285efc"/>
    <w:rPr>
      <w:sz w:val="28"/>
      <w:szCs w:val="28"/>
    </w:rPr>
  </w:style>
  <w:style w:type="character" w:styleId="Style16" w:customStyle="1">
    <w:name w:val="Символ сноски"/>
    <w:qFormat/>
    <w:rsid w:val="00ac3781"/>
    <w:rPr>
      <w:vertAlign w:val="superscript"/>
    </w:rPr>
  </w:style>
  <w:style w:type="character" w:styleId="Style17">
    <w:name w:val="Привязка сноски"/>
    <w:rPr>
      <w:vertAlign w:val="superscript"/>
    </w:rPr>
  </w:style>
  <w:style w:type="character" w:styleId="FootnoteCharacters">
    <w:name w:val="Footnote Characters"/>
    <w:qFormat/>
    <w:rsid w:val="00b61fbb"/>
    <w:rPr>
      <w:vertAlign w:val="superscript"/>
    </w:rPr>
  </w:style>
  <w:style w:type="character" w:styleId="Style18" w:customStyle="1">
    <w:name w:val="Верхний колонтитул Знак"/>
    <w:basedOn w:val="DefaultParagraphFont"/>
    <w:link w:val="aa"/>
    <w:uiPriority w:val="99"/>
    <w:qFormat/>
    <w:rsid w:val="00d40b85"/>
    <w:rPr>
      <w:rFonts w:ascii="Calibri" w:hAnsi="Calibri" w:eastAsia="Times New Roman" w:cs="Times New Roman"/>
      <w:lang w:eastAsia="ru-RU"/>
    </w:rPr>
  </w:style>
  <w:style w:type="character" w:styleId="Style19" w:customStyle="1">
    <w:name w:val="Нижний колонтитул Знак"/>
    <w:basedOn w:val="DefaultParagraphFont"/>
    <w:link w:val="ac"/>
    <w:uiPriority w:val="99"/>
    <w:qFormat/>
    <w:rsid w:val="00d40b85"/>
    <w:rPr>
      <w:rFonts w:ascii="Calibri" w:hAnsi="Calibri" w:eastAsia="Times New Roman" w:cs="Times New Roman"/>
      <w:lang w:eastAsia="ru-RU"/>
    </w:rPr>
  </w:style>
  <w:style w:type="character" w:styleId="Style20">
    <w:name w:val="Интернет-ссылка"/>
    <w:basedOn w:val="DefaultParagraphFont"/>
    <w:uiPriority w:val="99"/>
    <w:semiHidden/>
    <w:unhideWhenUsed/>
    <w:rsid w:val="00e12b21"/>
    <w:rPr>
      <w:color w:val="0000FF"/>
      <w:u w:val="single"/>
    </w:rPr>
  </w:style>
  <w:style w:type="character" w:styleId="Style21" w:customStyle="1">
    <w:name w:val="Текст выноски Знак"/>
    <w:basedOn w:val="DefaultParagraphFont"/>
    <w:link w:val="af"/>
    <w:uiPriority w:val="99"/>
    <w:semiHidden/>
    <w:qFormat/>
    <w:rsid w:val="00ce5b0f"/>
    <w:rPr>
      <w:rFonts w:ascii="Tahoma" w:hAnsi="Tahoma" w:eastAsia="Times New Roman" w:cs="Tahoma"/>
      <w:sz w:val="16"/>
      <w:szCs w:val="16"/>
      <w:lang w:eastAsia="ru-RU"/>
    </w:rPr>
  </w:style>
  <w:style w:type="character" w:styleId="Style22" w:customStyle="1">
    <w:name w:val="Символ нумерации"/>
    <w:qFormat/>
    <w:rsid w:val="00ac3781"/>
    <w:rPr/>
  </w:style>
  <w:style w:type="paragraph" w:styleId="Style23" w:customStyle="1">
    <w:name w:val="Заголовок"/>
    <w:basedOn w:val="Normal"/>
    <w:next w:val="Style24"/>
    <w:qFormat/>
    <w:rsid w:val="00ac3781"/>
    <w:pPr>
      <w:keepNext w:val="true"/>
      <w:spacing w:before="240" w:after="120"/>
    </w:pPr>
    <w:rPr>
      <w:rFonts w:ascii="Liberation Sans" w:hAnsi="Liberation Sans" w:eastAsia="Microsoft YaHei" w:cs="Mangal"/>
      <w:sz w:val="28"/>
      <w:szCs w:val="28"/>
    </w:rPr>
  </w:style>
  <w:style w:type="paragraph" w:styleId="Style24">
    <w:name w:val="Body Text"/>
    <w:basedOn w:val="Normal"/>
    <w:rsid w:val="00ac3781"/>
    <w:pPr>
      <w:spacing w:before="0" w:after="140"/>
    </w:pPr>
    <w:rPr/>
  </w:style>
  <w:style w:type="paragraph" w:styleId="Style25">
    <w:name w:val="List"/>
    <w:basedOn w:val="Style24"/>
    <w:rsid w:val="00ac3781"/>
    <w:pPr/>
    <w:rPr>
      <w:rFonts w:cs="Mangal"/>
    </w:rPr>
  </w:style>
  <w:style w:type="paragraph" w:styleId="Style26">
    <w:name w:val="Caption"/>
    <w:basedOn w:val="Normal"/>
    <w:qFormat/>
    <w:pPr>
      <w:suppressLineNumbers/>
      <w:spacing w:before="120" w:after="120"/>
    </w:pPr>
    <w:rPr>
      <w:rFonts w:cs="Mangal"/>
      <w:i/>
      <w:iCs/>
      <w:sz w:val="24"/>
      <w:szCs w:val="24"/>
    </w:rPr>
  </w:style>
  <w:style w:type="paragraph" w:styleId="Style27">
    <w:name w:val="Указатель"/>
    <w:basedOn w:val="Normal"/>
    <w:qFormat/>
    <w:pPr>
      <w:suppressLineNumbers/>
    </w:pPr>
    <w:rPr>
      <w:rFonts w:cs="Mangal"/>
    </w:rPr>
  </w:style>
  <w:style w:type="paragraph" w:styleId="Caption">
    <w:name w:val="caption"/>
    <w:basedOn w:val="Normal"/>
    <w:qFormat/>
    <w:rsid w:val="00ac3781"/>
    <w:pPr>
      <w:suppressLineNumbers/>
      <w:spacing w:before="120" w:after="120"/>
    </w:pPr>
    <w:rPr>
      <w:rFonts w:cs="Mangal"/>
      <w:i/>
      <w:iCs/>
      <w:sz w:val="24"/>
      <w:szCs w:val="24"/>
    </w:rPr>
  </w:style>
  <w:style w:type="paragraph" w:styleId="1" w:customStyle="1">
    <w:name w:val="Указатель1"/>
    <w:basedOn w:val="Normal"/>
    <w:qFormat/>
    <w:rsid w:val="00ac3781"/>
    <w:pPr>
      <w:suppressLineNumbers/>
    </w:pPr>
    <w:rPr>
      <w:rFonts w:cs="Mangal"/>
    </w:rPr>
  </w:style>
  <w:style w:type="paragraph" w:styleId="Indexheading">
    <w:name w:val="index heading"/>
    <w:basedOn w:val="Normal"/>
    <w:qFormat/>
    <w:rsid w:val="00ac3781"/>
    <w:pPr>
      <w:suppressLineNumbers/>
    </w:pPr>
    <w:rPr>
      <w:rFonts w:cs="Mangal"/>
    </w:rPr>
  </w:style>
  <w:style w:type="paragraph" w:styleId="Style28">
    <w:name w:val="Footnote Text"/>
    <w:basedOn w:val="Normal"/>
    <w:link w:val="a3"/>
    <w:semiHidden/>
    <w:unhideWhenUsed/>
    <w:rsid w:val="00285efc"/>
    <w:pPr>
      <w:spacing w:lineRule="auto" w:line="240" w:before="0" w:after="0"/>
    </w:pPr>
    <w:rPr>
      <w:rFonts w:ascii="Times New Roman" w:hAnsi="Times New Roman"/>
      <w:sz w:val="20"/>
      <w:szCs w:val="20"/>
    </w:rPr>
  </w:style>
  <w:style w:type="paragraph" w:styleId="NoSpacing">
    <w:name w:val="No Spacing"/>
    <w:link w:val="a5"/>
    <w:uiPriority w:val="1"/>
    <w:qFormat/>
    <w:rsid w:val="00285efc"/>
    <w:pPr>
      <w:widowControl/>
      <w:suppressAutoHyphens w:val="true"/>
      <w:bidi w:val="0"/>
      <w:spacing w:lineRule="auto" w:line="276" w:before="0" w:after="0"/>
      <w:ind w:firstLine="567"/>
      <w:jc w:val="both"/>
    </w:pPr>
    <w:rPr>
      <w:rFonts w:ascii="Calibri" w:hAnsi="Calibri" w:eastAsia="Calibri" w:cs="" w:asciiTheme="minorHAnsi" w:cstheme="minorBidi" w:eastAsiaTheme="minorHAnsi" w:hAnsiTheme="minorHAnsi"/>
      <w:color w:val="auto"/>
      <w:kern w:val="0"/>
      <w:sz w:val="28"/>
      <w:szCs w:val="28"/>
      <w:lang w:val="ru-RU" w:eastAsia="en-US" w:bidi="ar-SA"/>
    </w:rPr>
  </w:style>
  <w:style w:type="paragraph" w:styleId="ConsPlusTitle" w:customStyle="1">
    <w:name w:val="ConsPlusTitle"/>
    <w:uiPriority w:val="99"/>
    <w:qFormat/>
    <w:rsid w:val="00285efc"/>
    <w:pPr>
      <w:widowControl w:val="false"/>
      <w:suppressAutoHyphens w:val="true"/>
      <w:bidi w:val="0"/>
      <w:spacing w:before="0" w:after="0"/>
      <w:jc w:val="left"/>
    </w:pPr>
    <w:rPr>
      <w:rFonts w:ascii="Times New Roman" w:hAnsi="Times New Roman" w:eastAsia="Times New Roman" w:cs="Times New Roman"/>
      <w:b/>
      <w:bCs/>
      <w:color w:val="auto"/>
      <w:kern w:val="0"/>
      <w:sz w:val="28"/>
      <w:szCs w:val="28"/>
      <w:lang w:eastAsia="ru-RU" w:val="ru-RU" w:bidi="ar-SA"/>
    </w:rPr>
  </w:style>
  <w:style w:type="paragraph" w:styleId="ConsPlusNormal" w:customStyle="1">
    <w:name w:val="ConsPlusNormal"/>
    <w:qFormat/>
    <w:rsid w:val="00285efc"/>
    <w:pPr>
      <w:widowControl w:val="false"/>
      <w:suppressAutoHyphens w:val="true"/>
      <w:bidi w:val="0"/>
      <w:spacing w:before="0" w:after="0"/>
      <w:ind w:firstLine="720"/>
      <w:jc w:val="left"/>
    </w:pPr>
    <w:rPr>
      <w:rFonts w:ascii="Arial" w:hAnsi="Arial" w:eastAsia="Times New Roman" w:cs="Arial"/>
      <w:color w:val="auto"/>
      <w:kern w:val="0"/>
      <w:sz w:val="20"/>
      <w:szCs w:val="20"/>
      <w:lang w:eastAsia="ru-RU" w:val="ru-RU" w:bidi="ar-SA"/>
    </w:rPr>
  </w:style>
  <w:style w:type="paragraph" w:styleId="ConsNonformat" w:customStyle="1">
    <w:name w:val="ConsNonformat"/>
    <w:qFormat/>
    <w:rsid w:val="00285efc"/>
    <w:pPr>
      <w:widowControl w:val="false"/>
      <w:suppressAutoHyphens w:val="true"/>
      <w:bidi w:val="0"/>
      <w:snapToGrid w:val="false"/>
      <w:spacing w:before="0" w:after="0"/>
      <w:jc w:val="left"/>
    </w:pPr>
    <w:rPr>
      <w:rFonts w:ascii="Courier New" w:hAnsi="Courier New" w:eastAsia="Times New Roman" w:cs="Times New Roman"/>
      <w:color w:val="auto"/>
      <w:kern w:val="0"/>
      <w:sz w:val="20"/>
      <w:szCs w:val="20"/>
      <w:lang w:eastAsia="ru-RU" w:val="ru-RU" w:bidi="ar-SA"/>
    </w:rPr>
  </w:style>
  <w:style w:type="paragraph" w:styleId="ConsNormal" w:customStyle="1">
    <w:name w:val="ConsNormal"/>
    <w:qFormat/>
    <w:rsid w:val="00285efc"/>
    <w:pPr>
      <w:widowControl w:val="false"/>
      <w:suppressAutoHyphens w:val="true"/>
      <w:bidi w:val="0"/>
      <w:snapToGrid w:val="false"/>
      <w:spacing w:before="0" w:after="0"/>
      <w:ind w:firstLine="720"/>
      <w:jc w:val="left"/>
    </w:pPr>
    <w:rPr>
      <w:rFonts w:ascii="Arial" w:hAnsi="Arial" w:eastAsia="Times New Roman" w:cs="Times New Roman"/>
      <w:color w:val="auto"/>
      <w:kern w:val="0"/>
      <w:sz w:val="20"/>
      <w:szCs w:val="20"/>
      <w:lang w:eastAsia="ru-RU" w:val="ru-RU" w:bidi="ar-SA"/>
    </w:rPr>
  </w:style>
  <w:style w:type="paragraph" w:styleId="Style29" w:customStyle="1">
    <w:name w:val="Верхний и нижний колонтитулы"/>
    <w:basedOn w:val="Normal"/>
    <w:qFormat/>
    <w:rsid w:val="00ac3781"/>
    <w:pPr/>
    <w:rPr/>
  </w:style>
  <w:style w:type="paragraph" w:styleId="Style30">
    <w:name w:val="Header"/>
    <w:basedOn w:val="Normal"/>
    <w:link w:val="a9"/>
    <w:uiPriority w:val="99"/>
    <w:unhideWhenUsed/>
    <w:rsid w:val="00d40b85"/>
    <w:pPr>
      <w:tabs>
        <w:tab w:val="clear" w:pos="708"/>
        <w:tab w:val="center" w:pos="4677" w:leader="none"/>
        <w:tab w:val="right" w:pos="9355" w:leader="none"/>
      </w:tabs>
      <w:spacing w:lineRule="auto" w:line="240" w:before="0" w:after="0"/>
    </w:pPr>
    <w:rPr/>
  </w:style>
  <w:style w:type="paragraph" w:styleId="Style31">
    <w:name w:val="Footer"/>
    <w:basedOn w:val="Normal"/>
    <w:link w:val="ab"/>
    <w:uiPriority w:val="99"/>
    <w:unhideWhenUsed/>
    <w:rsid w:val="00d40b85"/>
    <w:pPr>
      <w:tabs>
        <w:tab w:val="clear" w:pos="708"/>
        <w:tab w:val="center" w:pos="4677" w:leader="none"/>
        <w:tab w:val="right" w:pos="9355" w:leader="none"/>
      </w:tabs>
      <w:spacing w:lineRule="auto" w:line="240" w:before="0" w:after="0"/>
    </w:pPr>
    <w:rPr/>
  </w:style>
  <w:style w:type="paragraph" w:styleId="NormalWeb">
    <w:name w:val="Normal (Web)"/>
    <w:basedOn w:val="Normal"/>
    <w:uiPriority w:val="99"/>
    <w:semiHidden/>
    <w:unhideWhenUsed/>
    <w:qFormat/>
    <w:rsid w:val="002a1420"/>
    <w:pPr>
      <w:spacing w:lineRule="auto" w:line="240" w:beforeAutospacing="1" w:afterAutospacing="1"/>
    </w:pPr>
    <w:rPr>
      <w:rFonts w:ascii="Times New Roman" w:hAnsi="Times New Roman"/>
      <w:sz w:val="24"/>
      <w:szCs w:val="24"/>
    </w:rPr>
  </w:style>
  <w:style w:type="paragraph" w:styleId="BalloonText">
    <w:name w:val="Balloon Text"/>
    <w:basedOn w:val="Normal"/>
    <w:link w:val="ae"/>
    <w:uiPriority w:val="99"/>
    <w:semiHidden/>
    <w:unhideWhenUsed/>
    <w:qFormat/>
    <w:rsid w:val="00ce5b0f"/>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numbering" w:styleId="Style32" w:customStyle="1">
    <w:name w:val="Без списка"/>
    <w:uiPriority w:val="99"/>
    <w:semiHidden/>
    <w:unhideWhenUsed/>
    <w:qFormat/>
    <w:rsid w:val="00ac3781"/>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15E8C-A1AE-4464-8B80-54AE13709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Application>LibreOffice/6.4.0.3$Windows_X86_64 LibreOffice_project/b0a288ab3d2d4774cb44b62f04d5d28733ac6df8</Application>
  <Pages>13</Pages>
  <Words>3345</Words>
  <Characters>26738</Characters>
  <CharactersWithSpaces>29967</CharactersWithSpaces>
  <Paragraphs>149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2025-02-13T12:30:00Z</dcterms:created>
  <dc:creator>Степанова МК</dc:creator>
  <dc:description/>
  <dc:language>ru-RU</dc:language>
  <cp:lastModifiedBy/>
  <cp:lastPrinted>2025-04-09T06:23:00Z</cp:lastPrinted>
  <dcterms:modified xsi:type="dcterms:W3CDTF">2025-04-16T10:25:28Z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